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eastAsia="方正小标宋简体"/>
          <w:b/>
          <w:sz w:val="44"/>
          <w:szCs w:val="44"/>
        </w:rPr>
      </w:pPr>
      <w:bookmarkStart w:id="0" w:name="_GoBack"/>
      <w:bookmarkEnd w:id="0"/>
      <w:r>
        <w:rPr>
          <w:rFonts w:eastAsia="方正小标宋简体"/>
          <w:b/>
          <w:sz w:val="44"/>
          <w:szCs w:val="44"/>
        </w:rPr>
        <w:t>产品送测</w:t>
      </w:r>
      <w:r>
        <w:rPr>
          <w:rFonts w:hint="eastAsia" w:eastAsia="方正小标宋简体"/>
          <w:b/>
          <w:sz w:val="44"/>
          <w:szCs w:val="44"/>
          <w:lang w:eastAsia="zh-CN"/>
        </w:rPr>
        <w:t>办理流程</w:t>
      </w:r>
      <w:r>
        <w:rPr>
          <w:rFonts w:eastAsia="方正小标宋简体"/>
          <w:b/>
          <w:sz w:val="44"/>
          <w:szCs w:val="44"/>
        </w:rPr>
        <w:t>注意事项</w:t>
      </w:r>
    </w:p>
    <w:p>
      <w:pPr>
        <w:spacing w:line="360" w:lineRule="auto"/>
        <w:jc w:val="center"/>
        <w:rPr>
          <w:rFonts w:eastAsia="华文中宋"/>
          <w:b/>
          <w:sz w:val="36"/>
          <w:szCs w:val="36"/>
        </w:rPr>
      </w:pPr>
    </w:p>
    <w:p>
      <w:pPr>
        <w:numPr>
          <w:ilvl w:val="0"/>
          <w:numId w:val="1"/>
        </w:numPr>
        <w:spacing w:line="360" w:lineRule="auto"/>
        <w:ind w:left="720"/>
        <w:rPr>
          <w:rFonts w:eastAsia="方正黑体简体"/>
          <w:sz w:val="30"/>
          <w:szCs w:val="30"/>
        </w:rPr>
      </w:pPr>
      <w:r>
        <w:rPr>
          <w:rFonts w:eastAsia="方正黑体简体"/>
          <w:sz w:val="30"/>
          <w:szCs w:val="30"/>
        </w:rPr>
        <w:t>交费说明</w:t>
      </w:r>
    </w:p>
    <w:p>
      <w:pPr>
        <w:numPr>
          <w:ilvl w:val="0"/>
          <w:numId w:val="2"/>
        </w:numPr>
        <w:spacing w:line="360" w:lineRule="auto"/>
        <w:ind w:left="0" w:firstLine="600" w:firstLineChars="200"/>
        <w:rPr>
          <w:rFonts w:hint="default" w:eastAsia="方正楷体简体"/>
          <w:sz w:val="30"/>
          <w:szCs w:val="30"/>
        </w:rPr>
      </w:pPr>
      <w:r>
        <w:rPr>
          <w:rFonts w:hint="eastAsia" w:eastAsia="方正楷体简体"/>
          <w:sz w:val="30"/>
          <w:szCs w:val="30"/>
          <w:lang w:eastAsia="zh-CN"/>
        </w:rPr>
        <w:t>登录</w:t>
      </w:r>
      <w:r>
        <w:rPr>
          <w:rFonts w:eastAsia="方正楷体简体"/>
          <w:sz w:val="30"/>
          <w:szCs w:val="30"/>
        </w:rPr>
        <w:t>中心官网</w:t>
      </w:r>
      <w:r>
        <w:rPr>
          <w:rFonts w:hint="eastAsia" w:eastAsia="方正楷体简体"/>
          <w:sz w:val="30"/>
          <w:szCs w:val="30"/>
          <w:lang w:eastAsia="zh-CN"/>
        </w:rPr>
        <w:t>—</w:t>
      </w:r>
      <w:r>
        <w:rPr>
          <w:rFonts w:hint="default" w:eastAsia="方正楷体简体"/>
          <w:sz w:val="30"/>
          <w:szCs w:val="30"/>
        </w:rPr>
        <w:t>产品检测</w:t>
      </w:r>
      <w:r>
        <w:rPr>
          <w:rFonts w:hint="eastAsia" w:eastAsia="方正楷体简体"/>
          <w:sz w:val="30"/>
          <w:szCs w:val="30"/>
          <w:lang w:eastAsia="zh-CN"/>
        </w:rPr>
        <w:t>交</w:t>
      </w:r>
      <w:r>
        <w:rPr>
          <w:rFonts w:hint="default" w:eastAsia="方正楷体简体"/>
          <w:sz w:val="30"/>
          <w:szCs w:val="30"/>
        </w:rPr>
        <w:t>费</w:t>
      </w:r>
      <w:r>
        <w:rPr>
          <w:rFonts w:hint="eastAsia" w:eastAsia="方正楷体简体"/>
          <w:sz w:val="30"/>
          <w:szCs w:val="30"/>
          <w:lang w:eastAsia="zh-CN"/>
        </w:rPr>
        <w:t>系统</w:t>
      </w:r>
      <w:r>
        <w:rPr>
          <w:rFonts w:hint="default" w:eastAsia="方正楷体简体"/>
          <w:sz w:val="30"/>
          <w:szCs w:val="30"/>
        </w:rPr>
        <w:t>完成费用</w:t>
      </w:r>
      <w:r>
        <w:rPr>
          <w:rFonts w:hint="eastAsia" w:eastAsia="方正楷体简体"/>
          <w:sz w:val="30"/>
          <w:szCs w:val="30"/>
          <w:lang w:eastAsia="zh-CN"/>
        </w:rPr>
        <w:t>缴纳、发票开具</w:t>
      </w:r>
      <w:r>
        <w:rPr>
          <w:rFonts w:hint="default" w:eastAsia="方正楷体简体"/>
          <w:sz w:val="30"/>
          <w:szCs w:val="30"/>
        </w:rPr>
        <w:t>工作。</w:t>
      </w:r>
      <w:r>
        <w:rPr>
          <w:rFonts w:hint="eastAsia" w:eastAsia="方正楷体简体"/>
          <w:sz w:val="30"/>
          <w:szCs w:val="30"/>
          <w:lang w:eastAsia="zh-CN"/>
        </w:rPr>
        <w:t>（该系统分为三种交费方式，操作指南详见中心官网—相关下载—费用该合同办理材料—产品检测交费系统用户端操作指南 V2.0）</w:t>
      </w:r>
    </w:p>
    <w:p>
      <w:pPr>
        <w:numPr>
          <w:ilvl w:val="0"/>
          <w:numId w:val="2"/>
        </w:numPr>
        <w:spacing w:line="360" w:lineRule="auto"/>
        <w:ind w:left="0" w:firstLine="602" w:firstLineChars="200"/>
        <w:rPr>
          <w:rFonts w:eastAsia="方正楷体简体"/>
          <w:sz w:val="30"/>
          <w:szCs w:val="30"/>
        </w:rPr>
      </w:pPr>
      <w:r>
        <w:rPr>
          <w:rFonts w:hint="eastAsia" w:eastAsia="方正楷体简体"/>
          <w:b/>
          <w:color w:val="FF0000"/>
          <w:sz w:val="30"/>
          <w:szCs w:val="30"/>
        </w:rPr>
        <w:t>申报单位、合同甲方及缴款单位</w:t>
      </w:r>
      <w:r>
        <w:rPr>
          <w:rFonts w:hint="eastAsia" w:eastAsia="方正楷体简体"/>
          <w:b/>
          <w:color w:val="FF0000"/>
          <w:sz w:val="30"/>
          <w:szCs w:val="30"/>
          <w:lang w:eastAsia="zh-CN"/>
        </w:rPr>
        <w:t>名称</w:t>
      </w:r>
      <w:r>
        <w:rPr>
          <w:rFonts w:hint="eastAsia" w:eastAsia="方正楷体简体"/>
          <w:b/>
          <w:color w:val="FF0000"/>
          <w:sz w:val="30"/>
          <w:szCs w:val="30"/>
        </w:rPr>
        <w:t>必须一致</w:t>
      </w:r>
      <w:r>
        <w:rPr>
          <w:rFonts w:hint="default" w:eastAsia="方正楷体简体"/>
          <w:b/>
          <w:color w:val="FF0000"/>
          <w:sz w:val="30"/>
          <w:szCs w:val="30"/>
        </w:rPr>
        <w:t>，</w:t>
      </w:r>
      <w:r>
        <w:rPr>
          <w:rFonts w:hint="eastAsia" w:eastAsia="方正楷体简体"/>
          <w:sz w:val="30"/>
          <w:szCs w:val="30"/>
          <w:lang w:eastAsia="zh-CN"/>
        </w:rPr>
        <w:t>系统</w:t>
      </w:r>
      <w:r>
        <w:rPr>
          <w:rFonts w:eastAsia="方正楷体简体"/>
          <w:sz w:val="30"/>
          <w:szCs w:val="30"/>
        </w:rPr>
        <w:t>将依据</w:t>
      </w:r>
      <w:r>
        <w:rPr>
          <w:rFonts w:hint="eastAsia" w:eastAsia="方正楷体简体"/>
          <w:b w:val="0"/>
          <w:bCs/>
          <w:sz w:val="30"/>
          <w:szCs w:val="30"/>
          <w:lang w:eastAsia="zh-CN"/>
        </w:rPr>
        <w:t>填写的</w:t>
      </w:r>
      <w:r>
        <w:rPr>
          <w:rFonts w:eastAsia="方正楷体简体"/>
          <w:b w:val="0"/>
          <w:bCs/>
          <w:sz w:val="30"/>
          <w:szCs w:val="30"/>
        </w:rPr>
        <w:t>开票信息</w:t>
      </w:r>
      <w:r>
        <w:rPr>
          <w:rFonts w:eastAsia="方正楷体简体"/>
          <w:sz w:val="30"/>
          <w:szCs w:val="30"/>
        </w:rPr>
        <w:t xml:space="preserve">开具发票。 </w:t>
      </w:r>
    </w:p>
    <w:p>
      <w:pPr>
        <w:numPr>
          <w:ilvl w:val="0"/>
          <w:numId w:val="2"/>
        </w:numPr>
        <w:spacing w:line="360" w:lineRule="auto"/>
        <w:ind w:left="0" w:firstLine="570" w:firstLineChars="200"/>
        <w:rPr>
          <w:rFonts w:eastAsia="方正楷体简体"/>
          <w:sz w:val="30"/>
          <w:szCs w:val="30"/>
        </w:rPr>
      </w:pPr>
      <w:r>
        <w:rPr>
          <w:rFonts w:hint="default" w:eastAsia="方正楷体简体"/>
          <w:b/>
          <w:color w:val="FF0000"/>
          <w:spacing w:val="-8"/>
          <w:sz w:val="30"/>
          <w:szCs w:val="30"/>
        </w:rPr>
        <w:t>甲</w:t>
      </w:r>
      <w:r>
        <w:rPr>
          <w:rFonts w:hint="eastAsia" w:eastAsia="方正楷体简体"/>
          <w:b/>
          <w:color w:val="FF0000"/>
          <w:spacing w:val="-8"/>
          <w:sz w:val="30"/>
          <w:szCs w:val="30"/>
        </w:rPr>
        <w:t>方若开票信息发生变动，</w:t>
      </w:r>
      <w:r>
        <w:rPr>
          <w:rFonts w:hint="default" w:eastAsia="方正楷体简体"/>
          <w:b/>
          <w:color w:val="FF0000"/>
          <w:spacing w:val="-8"/>
          <w:sz w:val="30"/>
          <w:szCs w:val="30"/>
        </w:rPr>
        <w:t>请在确保发票未开具的前提下，</w:t>
      </w:r>
      <w:r>
        <w:rPr>
          <w:rFonts w:hint="eastAsia" w:eastAsia="方正楷体简体"/>
          <w:b/>
          <w:color w:val="FF0000"/>
          <w:spacing w:val="-8"/>
          <w:sz w:val="30"/>
          <w:szCs w:val="30"/>
        </w:rPr>
        <w:t>务必提前</w:t>
      </w:r>
      <w:r>
        <w:rPr>
          <w:rFonts w:hint="default" w:eastAsia="方正楷体简体"/>
          <w:b/>
          <w:color w:val="FF0000"/>
          <w:spacing w:val="-8"/>
          <w:sz w:val="30"/>
          <w:szCs w:val="30"/>
        </w:rPr>
        <w:t>登录产品检测缴费平台更新</w:t>
      </w:r>
      <w:r>
        <w:rPr>
          <w:rFonts w:hint="eastAsia" w:eastAsia="方正楷体简体"/>
          <w:b/>
          <w:color w:val="FF0000"/>
          <w:spacing w:val="-8"/>
          <w:sz w:val="30"/>
          <w:szCs w:val="30"/>
        </w:rPr>
        <w:t>，对因</w:t>
      </w:r>
      <w:r>
        <w:rPr>
          <w:rFonts w:hint="default" w:eastAsia="方正楷体简体"/>
          <w:b/>
          <w:color w:val="FF0000"/>
          <w:spacing w:val="-8"/>
          <w:sz w:val="30"/>
          <w:szCs w:val="30"/>
        </w:rPr>
        <w:t>甲</w:t>
      </w:r>
      <w:r>
        <w:rPr>
          <w:rFonts w:hint="eastAsia" w:eastAsia="方正楷体简体"/>
          <w:b/>
          <w:color w:val="FF0000"/>
          <w:spacing w:val="-8"/>
          <w:sz w:val="30"/>
          <w:szCs w:val="30"/>
        </w:rPr>
        <w:t>方不及时</w:t>
      </w:r>
      <w:r>
        <w:rPr>
          <w:rFonts w:hint="default" w:eastAsia="方正楷体简体"/>
          <w:b/>
          <w:color w:val="FF0000"/>
          <w:spacing w:val="-8"/>
          <w:sz w:val="30"/>
          <w:szCs w:val="30"/>
        </w:rPr>
        <w:t>更新</w:t>
      </w:r>
      <w:r>
        <w:rPr>
          <w:rFonts w:hint="eastAsia" w:eastAsia="方正楷体简体"/>
          <w:b/>
          <w:color w:val="FF0000"/>
          <w:spacing w:val="-8"/>
          <w:sz w:val="30"/>
          <w:szCs w:val="30"/>
        </w:rPr>
        <w:t>造成开票信息出错的，一律不予更换。</w:t>
      </w:r>
    </w:p>
    <w:p>
      <w:pPr>
        <w:numPr>
          <w:ilvl w:val="0"/>
          <w:numId w:val="1"/>
        </w:numPr>
        <w:spacing w:line="360" w:lineRule="auto"/>
        <w:ind w:left="720"/>
        <w:rPr>
          <w:rFonts w:eastAsia="方正黑体简体"/>
          <w:sz w:val="30"/>
          <w:szCs w:val="30"/>
        </w:rPr>
      </w:pPr>
      <w:r>
        <w:rPr>
          <w:rFonts w:eastAsia="方正黑体简体"/>
          <w:sz w:val="30"/>
          <w:szCs w:val="30"/>
        </w:rPr>
        <w:t>合同填写及报送说明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hint="eastAsia" w:ascii="Times New Roman" w:hAnsi="Times New Roman" w:eastAsia="方正楷体简体" w:cs="Times New Roman"/>
          <w:b/>
          <w:color w:val="auto"/>
          <w:sz w:val="30"/>
          <w:szCs w:val="30"/>
        </w:rPr>
      </w:pPr>
      <w:r>
        <w:rPr>
          <w:rFonts w:hint="eastAsia" w:eastAsia="方正楷体简体"/>
          <w:color w:val="auto"/>
          <w:sz w:val="30"/>
          <w:szCs w:val="30"/>
          <w:lang w:val="en-US" w:eastAsia="zh-CN"/>
        </w:rPr>
        <w:t>1.</w:t>
      </w:r>
      <w:r>
        <w:rPr>
          <w:rFonts w:eastAsia="方正楷体简体"/>
          <w:color w:val="auto"/>
          <w:sz w:val="30"/>
          <w:szCs w:val="30"/>
        </w:rPr>
        <w:t>按照合同批注填写相关内容，</w:t>
      </w:r>
      <w:r>
        <w:rPr>
          <w:rFonts w:hint="eastAsia" w:ascii="Times New Roman" w:hAnsi="Times New Roman" w:eastAsia="方正楷体简体" w:cs="Times New Roman"/>
          <w:b w:val="0"/>
          <w:bCs/>
          <w:color w:val="auto"/>
          <w:sz w:val="30"/>
          <w:szCs w:val="30"/>
          <w:lang w:eastAsia="zh-CN"/>
        </w:rPr>
        <w:t>其中第6</w:t>
      </w:r>
      <w:r>
        <w:rPr>
          <w:rFonts w:ascii="Times New Roman" w:hAnsi="Times New Roman" w:eastAsia="方正楷体简体" w:cs="Times New Roman"/>
          <w:b w:val="0"/>
          <w:bCs/>
          <w:color w:val="auto"/>
          <w:sz w:val="30"/>
          <w:szCs w:val="30"/>
        </w:rPr>
        <w:t>页甲方信息必须填写完整。</w:t>
      </w:r>
      <w:r>
        <w:rPr>
          <w:rFonts w:hint="eastAsia" w:eastAsia="方正楷体简体"/>
          <w:color w:val="auto"/>
          <w:sz w:val="30"/>
          <w:szCs w:val="30"/>
          <w:lang w:eastAsia="zh-CN"/>
        </w:rPr>
        <w:t>（正式填写内容</w:t>
      </w:r>
      <w:r>
        <w:rPr>
          <w:rFonts w:eastAsia="方正楷体简体"/>
          <w:color w:val="auto"/>
          <w:sz w:val="30"/>
          <w:szCs w:val="30"/>
        </w:rPr>
        <w:t>去掉批注</w:t>
      </w:r>
      <w:r>
        <w:rPr>
          <w:rFonts w:hint="eastAsia" w:eastAsia="方正楷体简体"/>
          <w:color w:val="auto"/>
          <w:sz w:val="30"/>
          <w:szCs w:val="30"/>
          <w:lang w:eastAsia="zh-CN"/>
        </w:rPr>
        <w:t>）。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eastAsia="方正楷体简体"/>
          <w:sz w:val="30"/>
          <w:szCs w:val="30"/>
        </w:rPr>
      </w:pPr>
      <w:r>
        <w:rPr>
          <w:rFonts w:hint="eastAsia" w:eastAsia="方正楷体简体"/>
          <w:sz w:val="30"/>
          <w:szCs w:val="30"/>
          <w:lang w:val="en-US" w:eastAsia="zh-CN"/>
        </w:rPr>
        <w:t>2.</w:t>
      </w:r>
      <w:r>
        <w:rPr>
          <w:rFonts w:eastAsia="方正楷体简体"/>
          <w:sz w:val="30"/>
          <w:szCs w:val="30"/>
        </w:rPr>
        <w:t>合同全文</w:t>
      </w:r>
      <w:r>
        <w:rPr>
          <w:rFonts w:hint="eastAsia" w:eastAsia="方正楷体简体"/>
          <w:sz w:val="30"/>
          <w:szCs w:val="30"/>
          <w:lang w:eastAsia="zh-CN"/>
        </w:rPr>
        <w:t>填写后，</w:t>
      </w:r>
      <w:r>
        <w:rPr>
          <w:rFonts w:eastAsia="方正楷体简体"/>
          <w:sz w:val="30"/>
          <w:szCs w:val="30"/>
        </w:rPr>
        <w:t>A4纸双面打印</w:t>
      </w:r>
      <w:r>
        <w:rPr>
          <w:rFonts w:hint="eastAsia" w:eastAsia="方正楷体简体"/>
          <w:sz w:val="30"/>
          <w:szCs w:val="30"/>
        </w:rPr>
        <w:t>2</w:t>
      </w:r>
      <w:r>
        <w:rPr>
          <w:rFonts w:eastAsia="方正楷体简体"/>
          <w:sz w:val="30"/>
          <w:szCs w:val="30"/>
        </w:rPr>
        <w:t>份（甲方1份，乙方</w:t>
      </w:r>
      <w:r>
        <w:rPr>
          <w:rFonts w:hint="eastAsia" w:eastAsia="方正楷体简体"/>
          <w:sz w:val="30"/>
          <w:szCs w:val="30"/>
        </w:rPr>
        <w:t>1</w:t>
      </w:r>
      <w:r>
        <w:rPr>
          <w:rFonts w:eastAsia="方正楷体简体"/>
          <w:sz w:val="30"/>
          <w:szCs w:val="30"/>
        </w:rPr>
        <w:t>份）</w:t>
      </w:r>
      <w:r>
        <w:rPr>
          <w:rFonts w:hint="eastAsia" w:eastAsia="方正楷体简体"/>
          <w:sz w:val="30"/>
          <w:szCs w:val="30"/>
        </w:rPr>
        <w:t>，</w:t>
      </w:r>
      <w:r>
        <w:rPr>
          <w:rFonts w:hint="eastAsia" w:eastAsia="方正楷体简体"/>
          <w:b/>
          <w:color w:val="FF0000"/>
          <w:sz w:val="30"/>
          <w:szCs w:val="30"/>
        </w:rPr>
        <w:t>涉及甲乙双方签名处必须手写或加盖签名章（不可空缺）</w:t>
      </w:r>
      <w:r>
        <w:rPr>
          <w:rFonts w:hint="eastAsia" w:eastAsia="方正楷体简体"/>
          <w:sz w:val="30"/>
          <w:szCs w:val="30"/>
        </w:rPr>
        <w:t>，</w:t>
      </w:r>
      <w:r>
        <w:rPr>
          <w:rFonts w:eastAsia="方正楷体简体"/>
          <w:sz w:val="30"/>
          <w:szCs w:val="30"/>
        </w:rPr>
        <w:t>并加盖单位公章或技术合同章。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hint="eastAsia" w:ascii="Times New Roman" w:hAnsi="Times New Roman" w:eastAsia="方正楷体简体" w:cs="Times New Roman"/>
          <w:sz w:val="30"/>
          <w:szCs w:val="30"/>
          <w:lang w:eastAsia="zh-CN"/>
        </w:rPr>
      </w:pPr>
      <w:r>
        <w:rPr>
          <w:rFonts w:hint="eastAsia" w:ascii="Times New Roman" w:hAnsi="Times New Roman" w:eastAsia="方正楷体简体" w:cs="Times New Roman"/>
          <w:sz w:val="30"/>
          <w:szCs w:val="30"/>
          <w:lang w:val="en-US" w:eastAsia="zh-CN"/>
        </w:rPr>
        <w:t>3.</w:t>
      </w:r>
      <w:r>
        <w:rPr>
          <w:rFonts w:hint="eastAsia" w:ascii="Times New Roman" w:hAnsi="Times New Roman" w:eastAsia="方正楷体简体" w:cs="Times New Roman"/>
          <w:sz w:val="30"/>
          <w:szCs w:val="30"/>
          <w:lang w:eastAsia="zh-CN"/>
        </w:rPr>
        <w:t>签署《技术服务合同》后，将《技术服务合同》纸质版一式两份及“</w:t>
      </w:r>
      <w:r>
        <w:rPr>
          <w:rFonts w:hint="default" w:ascii="Times New Roman" w:hAnsi="Times New Roman" w:eastAsia="方正楷体简体" w:cs="Times New Roman"/>
          <w:sz w:val="30"/>
          <w:szCs w:val="30"/>
          <w:lang w:eastAsia="zh-CN"/>
        </w:rPr>
        <w:t>产品检测</w:t>
      </w:r>
      <w:r>
        <w:rPr>
          <w:rFonts w:hint="eastAsia" w:ascii="Times New Roman" w:hAnsi="Times New Roman" w:eastAsia="方正楷体简体" w:cs="Times New Roman"/>
          <w:sz w:val="30"/>
          <w:szCs w:val="30"/>
          <w:lang w:eastAsia="zh-CN"/>
        </w:rPr>
        <w:t>交</w:t>
      </w:r>
      <w:r>
        <w:rPr>
          <w:rFonts w:hint="default" w:ascii="Times New Roman" w:hAnsi="Times New Roman" w:eastAsia="方正楷体简体" w:cs="Times New Roman"/>
          <w:sz w:val="30"/>
          <w:szCs w:val="30"/>
          <w:lang w:eastAsia="zh-CN"/>
        </w:rPr>
        <w:t>费</w:t>
      </w:r>
      <w:r>
        <w:rPr>
          <w:rFonts w:hint="eastAsia" w:ascii="Times New Roman" w:hAnsi="Times New Roman" w:eastAsia="方正楷体简体" w:cs="Times New Roman"/>
          <w:sz w:val="30"/>
          <w:szCs w:val="30"/>
          <w:lang w:eastAsia="zh-CN"/>
        </w:rPr>
        <w:t>”系统中的订单交费截图一并当面提交或快递至我中心受理室。</w:t>
      </w:r>
    </w:p>
    <w:p>
      <w:pPr>
        <w:numPr>
          <w:ilvl w:val="0"/>
          <w:numId w:val="1"/>
        </w:numPr>
        <w:spacing w:line="360" w:lineRule="auto"/>
        <w:ind w:left="720"/>
        <w:rPr>
          <w:rFonts w:eastAsia="方正黑体简体"/>
          <w:sz w:val="30"/>
          <w:szCs w:val="30"/>
        </w:rPr>
      </w:pPr>
      <w:r>
        <w:rPr>
          <w:rFonts w:eastAsia="方正黑体简体"/>
          <w:sz w:val="30"/>
          <w:szCs w:val="30"/>
        </w:rPr>
        <w:t>产品检测说明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eastAsia="方正楷体简体"/>
          <w:sz w:val="30"/>
          <w:szCs w:val="30"/>
        </w:rPr>
      </w:pPr>
      <w:r>
        <w:rPr>
          <w:rFonts w:hint="eastAsia" w:eastAsia="方正楷体简体"/>
          <w:sz w:val="30"/>
          <w:szCs w:val="30"/>
          <w:lang w:val="en-US" w:eastAsia="zh-CN"/>
        </w:rPr>
        <w:t>1.</w:t>
      </w:r>
      <w:r>
        <w:rPr>
          <w:rFonts w:eastAsia="方正楷体简体"/>
          <w:sz w:val="30"/>
          <w:szCs w:val="30"/>
        </w:rPr>
        <w:t>申请单位</w:t>
      </w:r>
      <w:r>
        <w:rPr>
          <w:rFonts w:hint="eastAsia" w:eastAsia="方正楷体简体"/>
          <w:sz w:val="30"/>
          <w:szCs w:val="30"/>
        </w:rPr>
        <w:t>收到《产品送测通知书》后</w:t>
      </w:r>
      <w:r>
        <w:rPr>
          <w:rFonts w:eastAsia="方正楷体简体"/>
          <w:sz w:val="30"/>
          <w:szCs w:val="30"/>
        </w:rPr>
        <w:t>，</w:t>
      </w:r>
      <w:r>
        <w:rPr>
          <w:rFonts w:hint="eastAsia" w:eastAsia="方正楷体简体"/>
          <w:color w:val="FF0000"/>
          <w:sz w:val="30"/>
          <w:szCs w:val="30"/>
          <w:lang w:eastAsia="zh-CN"/>
        </w:rPr>
        <w:t>缴纳</w:t>
      </w:r>
      <w:r>
        <w:rPr>
          <w:rFonts w:eastAsia="方正楷体简体"/>
          <w:color w:val="FF0000"/>
          <w:sz w:val="30"/>
          <w:szCs w:val="30"/>
        </w:rPr>
        <w:t>费用</w:t>
      </w:r>
      <w:r>
        <w:rPr>
          <w:rFonts w:hint="eastAsia" w:eastAsia="方正楷体简体"/>
          <w:color w:val="FF0000"/>
          <w:sz w:val="30"/>
          <w:szCs w:val="30"/>
        </w:rPr>
        <w:t>、签署合同</w:t>
      </w:r>
      <w:r>
        <w:rPr>
          <w:rFonts w:eastAsia="方正楷体简体"/>
          <w:color w:val="FF0000"/>
          <w:sz w:val="30"/>
          <w:szCs w:val="30"/>
        </w:rPr>
        <w:t>并送测产品</w:t>
      </w:r>
      <w:r>
        <w:rPr>
          <w:rFonts w:hint="eastAsia" w:eastAsia="方正楷体简体"/>
          <w:color w:val="FF0000"/>
          <w:sz w:val="30"/>
          <w:szCs w:val="30"/>
        </w:rPr>
        <w:t>（大型电磁类</w:t>
      </w:r>
      <w:r>
        <w:rPr>
          <w:rFonts w:hint="eastAsia" w:eastAsia="方正楷体简体"/>
          <w:color w:val="FF0000"/>
          <w:sz w:val="30"/>
          <w:szCs w:val="30"/>
          <w:lang w:eastAsia="zh-CN"/>
        </w:rPr>
        <w:t>等超重</w:t>
      </w:r>
      <w:r>
        <w:rPr>
          <w:rFonts w:hint="eastAsia" w:eastAsia="方正楷体简体"/>
          <w:color w:val="FF0000"/>
          <w:sz w:val="30"/>
          <w:szCs w:val="30"/>
        </w:rPr>
        <w:t>产品需接到工程师电话通知后方可送测，小型电磁类产品可直接邮寄，其他产品不接收邮寄</w:t>
      </w:r>
      <w:r>
        <w:rPr>
          <w:rFonts w:hint="eastAsia" w:eastAsia="方正楷体简体"/>
          <w:color w:val="FF0000"/>
          <w:sz w:val="30"/>
          <w:szCs w:val="30"/>
          <w:lang w:eastAsia="zh-CN"/>
        </w:rPr>
        <w:t>，</w:t>
      </w:r>
      <w:r>
        <w:rPr>
          <w:rFonts w:hint="eastAsia" w:eastAsia="方正楷体简体"/>
          <w:color w:val="FF0000"/>
          <w:sz w:val="30"/>
          <w:szCs w:val="30"/>
        </w:rPr>
        <w:t>建议接到工程师电话通知后送测）</w:t>
      </w:r>
      <w:r>
        <w:rPr>
          <w:rFonts w:hint="eastAsia" w:eastAsia="方正楷体简体"/>
          <w:sz w:val="30"/>
          <w:szCs w:val="30"/>
        </w:rPr>
        <w:t>。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eastAsia="方正楷体简体"/>
          <w:sz w:val="30"/>
          <w:szCs w:val="30"/>
        </w:rPr>
      </w:pPr>
      <w:r>
        <w:rPr>
          <w:rFonts w:hint="eastAsia" w:eastAsia="方正楷体简体"/>
          <w:sz w:val="30"/>
          <w:szCs w:val="30"/>
          <w:lang w:val="en-US" w:eastAsia="zh-CN"/>
        </w:rPr>
        <w:t>2.</w:t>
      </w:r>
      <w:r>
        <w:rPr>
          <w:rFonts w:eastAsia="方正楷体简体"/>
          <w:sz w:val="30"/>
          <w:szCs w:val="30"/>
        </w:rPr>
        <w:t>若</w:t>
      </w:r>
      <w:r>
        <w:rPr>
          <w:rFonts w:hint="eastAsia" w:eastAsia="方正楷体简体"/>
          <w:sz w:val="30"/>
          <w:szCs w:val="30"/>
          <w:lang w:eastAsia="zh-CN"/>
        </w:rPr>
        <w:t>第一轮、第二轮</w:t>
      </w:r>
      <w:r>
        <w:rPr>
          <w:rFonts w:eastAsia="方正楷体简体"/>
          <w:sz w:val="30"/>
          <w:szCs w:val="30"/>
        </w:rPr>
        <w:t>测试不通过，我中心将发送《产品检测不合格通知书》，请于3个月内修改完毕</w:t>
      </w:r>
      <w:r>
        <w:rPr>
          <w:rFonts w:hint="eastAsia" w:eastAsia="方正楷体简体"/>
          <w:sz w:val="30"/>
          <w:szCs w:val="30"/>
          <w:lang w:eastAsia="zh-CN"/>
        </w:rPr>
        <w:t>后和测评中心受理室</w:t>
      </w:r>
      <w:r>
        <w:rPr>
          <w:rFonts w:eastAsia="方正楷体简体"/>
          <w:sz w:val="30"/>
          <w:szCs w:val="30"/>
        </w:rPr>
        <w:t>进行</w:t>
      </w:r>
      <w:r>
        <w:rPr>
          <w:rFonts w:hint="eastAsia" w:eastAsia="方正楷体简体"/>
          <w:sz w:val="30"/>
          <w:szCs w:val="30"/>
          <w:lang w:eastAsia="zh-CN"/>
        </w:rPr>
        <w:t>约测。</w:t>
      </w:r>
      <w:r>
        <w:rPr>
          <w:rFonts w:eastAsia="方正楷体简体"/>
          <w:b/>
          <w:color w:val="FF0000"/>
          <w:sz w:val="30"/>
          <w:szCs w:val="30"/>
        </w:rPr>
        <w:t>逾期</w:t>
      </w:r>
      <w:r>
        <w:rPr>
          <w:rFonts w:hint="eastAsia" w:eastAsia="方正楷体简体"/>
          <w:b/>
          <w:color w:val="FF0000"/>
          <w:sz w:val="30"/>
          <w:szCs w:val="30"/>
        </w:rPr>
        <w:t>则</w:t>
      </w:r>
      <w:r>
        <w:rPr>
          <w:rFonts w:eastAsia="方正楷体简体"/>
          <w:b/>
          <w:color w:val="FF0000"/>
          <w:sz w:val="30"/>
          <w:szCs w:val="30"/>
        </w:rPr>
        <w:t>终止检测</w:t>
      </w:r>
      <w:r>
        <w:rPr>
          <w:rFonts w:hint="eastAsia" w:eastAsia="方正楷体简体"/>
          <w:sz w:val="30"/>
          <w:szCs w:val="30"/>
        </w:rPr>
        <w:t>。</w:t>
      </w:r>
    </w:p>
    <w:p>
      <w:pPr>
        <w:numPr>
          <w:ilvl w:val="0"/>
          <w:numId w:val="0"/>
        </w:numPr>
        <w:spacing w:line="360" w:lineRule="auto"/>
        <w:ind w:firstLine="600" w:firstLineChars="200"/>
        <w:rPr>
          <w:rFonts w:hint="eastAsia" w:eastAsia="方正楷体简体"/>
          <w:sz w:val="30"/>
          <w:szCs w:val="30"/>
        </w:rPr>
      </w:pPr>
      <w:r>
        <w:rPr>
          <w:rFonts w:hint="eastAsia" w:eastAsia="方正楷体简体"/>
          <w:sz w:val="30"/>
          <w:szCs w:val="30"/>
          <w:lang w:val="en-US" w:eastAsia="zh-CN"/>
        </w:rPr>
        <w:t>3.</w:t>
      </w:r>
      <w:r>
        <w:rPr>
          <w:rFonts w:eastAsia="方正楷体简体"/>
          <w:sz w:val="30"/>
          <w:szCs w:val="30"/>
        </w:rPr>
        <w:t>若第</w:t>
      </w:r>
      <w:r>
        <w:rPr>
          <w:rFonts w:hint="eastAsia" w:eastAsia="方正楷体简体"/>
          <w:sz w:val="30"/>
          <w:szCs w:val="30"/>
        </w:rPr>
        <w:t>三</w:t>
      </w:r>
      <w:r>
        <w:rPr>
          <w:rFonts w:hint="eastAsia" w:eastAsia="方正楷体简体"/>
          <w:sz w:val="30"/>
          <w:szCs w:val="30"/>
          <w:lang w:eastAsia="zh-CN"/>
        </w:rPr>
        <w:t>轮</w:t>
      </w:r>
      <w:r>
        <w:rPr>
          <w:rFonts w:eastAsia="方正楷体简体"/>
          <w:sz w:val="30"/>
          <w:szCs w:val="30"/>
        </w:rPr>
        <w:t>测试不通过，则之后每次测试需收取检测费用的50%作为回归检测费。</w:t>
      </w:r>
    </w:p>
    <w:p>
      <w:pPr>
        <w:numPr>
          <w:ilvl w:val="0"/>
          <w:numId w:val="0"/>
        </w:numPr>
        <w:spacing w:line="360" w:lineRule="auto"/>
        <w:ind w:firstLine="602" w:firstLineChars="200"/>
        <w:rPr>
          <w:rFonts w:hint="eastAsia" w:eastAsia="方正楷体简体"/>
          <w:sz w:val="30"/>
          <w:szCs w:val="30"/>
        </w:rPr>
      </w:pPr>
      <w:r>
        <w:rPr>
          <w:rFonts w:hint="eastAsia" w:ascii="Times New Roman" w:hAnsi="Times New Roman" w:eastAsia="方正楷体简体" w:cs="Times New Roman"/>
          <w:b/>
          <w:color w:val="FF0000"/>
          <w:sz w:val="30"/>
          <w:szCs w:val="30"/>
          <w:lang w:val="en-US" w:eastAsia="zh-CN"/>
        </w:rPr>
        <w:t>4.</w:t>
      </w:r>
      <w:r>
        <w:rPr>
          <w:rFonts w:hint="eastAsia" w:ascii="Times New Roman" w:hAnsi="Times New Roman" w:eastAsia="方正楷体简体" w:cs="Times New Roman"/>
          <w:b/>
          <w:color w:val="FF0000"/>
          <w:sz w:val="30"/>
          <w:szCs w:val="30"/>
        </w:rPr>
        <w:t>产品开始测试后，检测费用概不退还。</w:t>
      </w:r>
    </w:p>
    <w:p>
      <w:pPr>
        <w:numPr>
          <w:ilvl w:val="0"/>
          <w:numId w:val="0"/>
        </w:numPr>
        <w:spacing w:line="360" w:lineRule="auto"/>
        <w:ind w:firstLine="602" w:firstLineChars="200"/>
        <w:rPr>
          <w:rFonts w:hint="default" w:eastAsia="方正楷体简体"/>
          <w:color w:val="auto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楷体简体" w:cs="Times New Roman"/>
          <w:b/>
          <w:color w:val="auto"/>
          <w:sz w:val="30"/>
          <w:szCs w:val="30"/>
          <w:lang w:eastAsia="zh-CN"/>
        </w:rPr>
        <w:t>测评中心产品检测受理室地址：北京市海淀区树村路</w:t>
      </w:r>
      <w:r>
        <w:rPr>
          <w:rFonts w:hint="eastAsia" w:ascii="Times New Roman" w:hAnsi="Times New Roman" w:eastAsia="方正楷体简体" w:cs="Times New Roman"/>
          <w:b/>
          <w:color w:val="auto"/>
          <w:sz w:val="30"/>
          <w:szCs w:val="30"/>
          <w:lang w:val="en-US" w:eastAsia="zh-CN"/>
        </w:rPr>
        <w:t>19号东南门1号楼产品检测受理室</w:t>
      </w:r>
    </w:p>
    <w:p>
      <w:pPr>
        <w:spacing w:line="360" w:lineRule="auto"/>
        <w:ind w:firstLine="562" w:firstLineChars="200"/>
        <w:rPr>
          <w:rFonts w:eastAsia="楷体_GB2312"/>
          <w:b/>
          <w:bCs/>
          <w:sz w:val="28"/>
          <w:szCs w:val="28"/>
        </w:rPr>
      </w:pPr>
    </w:p>
    <w:sectPr>
      <w:pgSz w:w="11906" w:h="16838"/>
      <w:pgMar w:top="1440" w:right="1418" w:bottom="136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简体">
    <w:altName w:val="Arial Unicode MS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35080C"/>
    <w:multiLevelType w:val="multilevel"/>
    <w:tmpl w:val="1735080C"/>
    <w:lvl w:ilvl="0" w:tentative="0">
      <w:start w:val="1"/>
      <w:numFmt w:val="japaneseCounting"/>
      <w:lvlText w:val="%1、"/>
      <w:lvlJc w:val="left"/>
      <w:pPr>
        <w:ind w:left="1296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16" w:hanging="420"/>
      </w:pPr>
    </w:lvl>
    <w:lvl w:ilvl="2" w:tentative="0">
      <w:start w:val="1"/>
      <w:numFmt w:val="lowerRoman"/>
      <w:lvlText w:val="%3."/>
      <w:lvlJc w:val="right"/>
      <w:pPr>
        <w:ind w:left="1836" w:hanging="420"/>
      </w:pPr>
    </w:lvl>
    <w:lvl w:ilvl="3" w:tentative="0">
      <w:start w:val="1"/>
      <w:numFmt w:val="decimal"/>
      <w:lvlText w:val="%4."/>
      <w:lvlJc w:val="left"/>
      <w:pPr>
        <w:ind w:left="2256" w:hanging="420"/>
      </w:pPr>
    </w:lvl>
    <w:lvl w:ilvl="4" w:tentative="0">
      <w:start w:val="1"/>
      <w:numFmt w:val="lowerLetter"/>
      <w:lvlText w:val="%5)"/>
      <w:lvlJc w:val="left"/>
      <w:pPr>
        <w:ind w:left="2676" w:hanging="420"/>
      </w:pPr>
    </w:lvl>
    <w:lvl w:ilvl="5" w:tentative="0">
      <w:start w:val="1"/>
      <w:numFmt w:val="lowerRoman"/>
      <w:lvlText w:val="%6."/>
      <w:lvlJc w:val="right"/>
      <w:pPr>
        <w:ind w:left="3096" w:hanging="420"/>
      </w:pPr>
    </w:lvl>
    <w:lvl w:ilvl="6" w:tentative="0">
      <w:start w:val="1"/>
      <w:numFmt w:val="decimal"/>
      <w:lvlText w:val="%7."/>
      <w:lvlJc w:val="left"/>
      <w:pPr>
        <w:ind w:left="3516" w:hanging="420"/>
      </w:pPr>
    </w:lvl>
    <w:lvl w:ilvl="7" w:tentative="0">
      <w:start w:val="1"/>
      <w:numFmt w:val="lowerLetter"/>
      <w:lvlText w:val="%8)"/>
      <w:lvlJc w:val="left"/>
      <w:pPr>
        <w:ind w:left="3936" w:hanging="420"/>
      </w:pPr>
    </w:lvl>
    <w:lvl w:ilvl="8" w:tentative="0">
      <w:start w:val="1"/>
      <w:numFmt w:val="lowerRoman"/>
      <w:lvlText w:val="%9."/>
      <w:lvlJc w:val="right"/>
      <w:pPr>
        <w:ind w:left="4356" w:hanging="420"/>
      </w:pPr>
    </w:lvl>
  </w:abstractNum>
  <w:abstractNum w:abstractNumId="1">
    <w:nsid w:val="19BA2313"/>
    <w:multiLevelType w:val="multilevel"/>
    <w:tmpl w:val="19BA2313"/>
    <w:lvl w:ilvl="0" w:tentative="0">
      <w:start w:val="1"/>
      <w:numFmt w:val="decimal"/>
      <w:lvlText w:val="%1."/>
      <w:lvlJc w:val="left"/>
      <w:pPr>
        <w:ind w:left="975" w:hanging="675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140" w:hanging="420"/>
      </w:pPr>
    </w:lvl>
    <w:lvl w:ilvl="2" w:tentative="0">
      <w:start w:val="1"/>
      <w:numFmt w:val="lowerRoman"/>
      <w:lvlText w:val="%3."/>
      <w:lvlJc w:val="right"/>
      <w:pPr>
        <w:ind w:left="1560" w:hanging="420"/>
      </w:pPr>
    </w:lvl>
    <w:lvl w:ilvl="3" w:tentative="0">
      <w:start w:val="1"/>
      <w:numFmt w:val="decimal"/>
      <w:lvlText w:val="%4."/>
      <w:lvlJc w:val="left"/>
      <w:pPr>
        <w:ind w:left="1980" w:hanging="420"/>
      </w:pPr>
    </w:lvl>
    <w:lvl w:ilvl="4" w:tentative="0">
      <w:start w:val="1"/>
      <w:numFmt w:val="lowerLetter"/>
      <w:lvlText w:val="%5)"/>
      <w:lvlJc w:val="left"/>
      <w:pPr>
        <w:ind w:left="2400" w:hanging="420"/>
      </w:pPr>
    </w:lvl>
    <w:lvl w:ilvl="5" w:tentative="0">
      <w:start w:val="1"/>
      <w:numFmt w:val="lowerRoman"/>
      <w:lvlText w:val="%6."/>
      <w:lvlJc w:val="right"/>
      <w:pPr>
        <w:ind w:left="2820" w:hanging="420"/>
      </w:pPr>
    </w:lvl>
    <w:lvl w:ilvl="6" w:tentative="0">
      <w:start w:val="1"/>
      <w:numFmt w:val="decimal"/>
      <w:lvlText w:val="%7."/>
      <w:lvlJc w:val="left"/>
      <w:pPr>
        <w:ind w:left="3240" w:hanging="420"/>
      </w:pPr>
    </w:lvl>
    <w:lvl w:ilvl="7" w:tentative="0">
      <w:start w:val="1"/>
      <w:numFmt w:val="lowerLetter"/>
      <w:lvlText w:val="%8)"/>
      <w:lvlJc w:val="left"/>
      <w:pPr>
        <w:ind w:left="3660" w:hanging="420"/>
      </w:pPr>
    </w:lvl>
    <w:lvl w:ilvl="8" w:tentative="0">
      <w:start w:val="1"/>
      <w:numFmt w:val="lowerRoman"/>
      <w:lvlText w:val="%9."/>
      <w:lvlJc w:val="right"/>
      <w:pPr>
        <w:ind w:left="40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lhNGE2YTJmN2M3ZGQ3ZDk1ZDEwYmNmN2M0YTczMmMifQ=="/>
  </w:docVars>
  <w:rsids>
    <w:rsidRoot w:val="00FF1DBB"/>
    <w:rsid w:val="00004D6F"/>
    <w:rsid w:val="0003022A"/>
    <w:rsid w:val="00032DBF"/>
    <w:rsid w:val="000673DB"/>
    <w:rsid w:val="000B18BC"/>
    <w:rsid w:val="000C69CA"/>
    <w:rsid w:val="000E0257"/>
    <w:rsid w:val="000E7B03"/>
    <w:rsid w:val="00137BC0"/>
    <w:rsid w:val="00152FDD"/>
    <w:rsid w:val="00174904"/>
    <w:rsid w:val="00175C3D"/>
    <w:rsid w:val="00181982"/>
    <w:rsid w:val="001A5773"/>
    <w:rsid w:val="001B7436"/>
    <w:rsid w:val="001B7469"/>
    <w:rsid w:val="001D76E4"/>
    <w:rsid w:val="001F3358"/>
    <w:rsid w:val="00212ED7"/>
    <w:rsid w:val="00254032"/>
    <w:rsid w:val="002A5BC1"/>
    <w:rsid w:val="002B0EA4"/>
    <w:rsid w:val="002B6880"/>
    <w:rsid w:val="002C5874"/>
    <w:rsid w:val="002D7E11"/>
    <w:rsid w:val="002F17A9"/>
    <w:rsid w:val="002F7290"/>
    <w:rsid w:val="00321F94"/>
    <w:rsid w:val="00325D6E"/>
    <w:rsid w:val="0032682D"/>
    <w:rsid w:val="00364BE3"/>
    <w:rsid w:val="00370BF5"/>
    <w:rsid w:val="0037378D"/>
    <w:rsid w:val="00387B62"/>
    <w:rsid w:val="003955EA"/>
    <w:rsid w:val="003B296B"/>
    <w:rsid w:val="003D2C17"/>
    <w:rsid w:val="003D5ABF"/>
    <w:rsid w:val="00411936"/>
    <w:rsid w:val="00415352"/>
    <w:rsid w:val="004162E7"/>
    <w:rsid w:val="00432CD2"/>
    <w:rsid w:val="00433B86"/>
    <w:rsid w:val="00434EF6"/>
    <w:rsid w:val="004435DE"/>
    <w:rsid w:val="004710E5"/>
    <w:rsid w:val="00472551"/>
    <w:rsid w:val="004738C4"/>
    <w:rsid w:val="004755A3"/>
    <w:rsid w:val="004B7DF1"/>
    <w:rsid w:val="004C1410"/>
    <w:rsid w:val="004E4D9D"/>
    <w:rsid w:val="0052123C"/>
    <w:rsid w:val="00523674"/>
    <w:rsid w:val="00581C88"/>
    <w:rsid w:val="00587890"/>
    <w:rsid w:val="005A6ECF"/>
    <w:rsid w:val="005B7DDC"/>
    <w:rsid w:val="005F013C"/>
    <w:rsid w:val="005F403F"/>
    <w:rsid w:val="005F4A00"/>
    <w:rsid w:val="00611221"/>
    <w:rsid w:val="00615C68"/>
    <w:rsid w:val="00615F46"/>
    <w:rsid w:val="00616CB7"/>
    <w:rsid w:val="00626D77"/>
    <w:rsid w:val="00654279"/>
    <w:rsid w:val="006610B9"/>
    <w:rsid w:val="00666B3A"/>
    <w:rsid w:val="0067375A"/>
    <w:rsid w:val="006868E4"/>
    <w:rsid w:val="006941E0"/>
    <w:rsid w:val="00697004"/>
    <w:rsid w:val="006A4B75"/>
    <w:rsid w:val="006C1C19"/>
    <w:rsid w:val="006E6F8D"/>
    <w:rsid w:val="007019AB"/>
    <w:rsid w:val="007234BF"/>
    <w:rsid w:val="00731560"/>
    <w:rsid w:val="00772937"/>
    <w:rsid w:val="007756A6"/>
    <w:rsid w:val="00794223"/>
    <w:rsid w:val="00796DE6"/>
    <w:rsid w:val="007C054B"/>
    <w:rsid w:val="007E4D49"/>
    <w:rsid w:val="008145D4"/>
    <w:rsid w:val="00834630"/>
    <w:rsid w:val="00835388"/>
    <w:rsid w:val="00852C6F"/>
    <w:rsid w:val="008D0DF0"/>
    <w:rsid w:val="008D29F2"/>
    <w:rsid w:val="008E28E2"/>
    <w:rsid w:val="008F204F"/>
    <w:rsid w:val="00923CFC"/>
    <w:rsid w:val="0093729E"/>
    <w:rsid w:val="00945113"/>
    <w:rsid w:val="009519E6"/>
    <w:rsid w:val="0097169A"/>
    <w:rsid w:val="009A15AC"/>
    <w:rsid w:val="009A7E58"/>
    <w:rsid w:val="009B1541"/>
    <w:rsid w:val="009C6D4E"/>
    <w:rsid w:val="009D10E4"/>
    <w:rsid w:val="00A13025"/>
    <w:rsid w:val="00A16ECD"/>
    <w:rsid w:val="00A23DF5"/>
    <w:rsid w:val="00A36CA4"/>
    <w:rsid w:val="00A6590A"/>
    <w:rsid w:val="00A72A2E"/>
    <w:rsid w:val="00A80C77"/>
    <w:rsid w:val="00A9136B"/>
    <w:rsid w:val="00AB002A"/>
    <w:rsid w:val="00AD46B8"/>
    <w:rsid w:val="00AE7DCE"/>
    <w:rsid w:val="00B0649F"/>
    <w:rsid w:val="00B156C5"/>
    <w:rsid w:val="00B20808"/>
    <w:rsid w:val="00B225F5"/>
    <w:rsid w:val="00B303EC"/>
    <w:rsid w:val="00B314C8"/>
    <w:rsid w:val="00B50B60"/>
    <w:rsid w:val="00B52110"/>
    <w:rsid w:val="00B72E34"/>
    <w:rsid w:val="00B94451"/>
    <w:rsid w:val="00BC1627"/>
    <w:rsid w:val="00BC2245"/>
    <w:rsid w:val="00BE201B"/>
    <w:rsid w:val="00BE3156"/>
    <w:rsid w:val="00BF076B"/>
    <w:rsid w:val="00BF4A9E"/>
    <w:rsid w:val="00C17DD0"/>
    <w:rsid w:val="00C20317"/>
    <w:rsid w:val="00C45A23"/>
    <w:rsid w:val="00CC7A36"/>
    <w:rsid w:val="00CF37C8"/>
    <w:rsid w:val="00D04B4A"/>
    <w:rsid w:val="00D22ACD"/>
    <w:rsid w:val="00D424B8"/>
    <w:rsid w:val="00D54606"/>
    <w:rsid w:val="00D758F9"/>
    <w:rsid w:val="00D771B6"/>
    <w:rsid w:val="00DA38AC"/>
    <w:rsid w:val="00DB2410"/>
    <w:rsid w:val="00DF200A"/>
    <w:rsid w:val="00E2571A"/>
    <w:rsid w:val="00E3271D"/>
    <w:rsid w:val="00E51033"/>
    <w:rsid w:val="00E51DA6"/>
    <w:rsid w:val="00E67997"/>
    <w:rsid w:val="00E757D9"/>
    <w:rsid w:val="00E81ACA"/>
    <w:rsid w:val="00E84E8C"/>
    <w:rsid w:val="00EC4DEC"/>
    <w:rsid w:val="00EF68FF"/>
    <w:rsid w:val="00EF6A98"/>
    <w:rsid w:val="00F10A5B"/>
    <w:rsid w:val="00F223D9"/>
    <w:rsid w:val="00F23FE0"/>
    <w:rsid w:val="00F30398"/>
    <w:rsid w:val="00F31E97"/>
    <w:rsid w:val="00F51C0D"/>
    <w:rsid w:val="00F61C79"/>
    <w:rsid w:val="00F67960"/>
    <w:rsid w:val="00F9479A"/>
    <w:rsid w:val="00FA7582"/>
    <w:rsid w:val="00FB03FE"/>
    <w:rsid w:val="00FD2718"/>
    <w:rsid w:val="00FE3448"/>
    <w:rsid w:val="00FF1DBB"/>
    <w:rsid w:val="053325FE"/>
    <w:rsid w:val="05702ECD"/>
    <w:rsid w:val="07EC7F45"/>
    <w:rsid w:val="0AA07F0D"/>
    <w:rsid w:val="0D0846FE"/>
    <w:rsid w:val="0D7A79C9"/>
    <w:rsid w:val="0DAE5868"/>
    <w:rsid w:val="0DCB7380"/>
    <w:rsid w:val="0DF470CF"/>
    <w:rsid w:val="10B206E1"/>
    <w:rsid w:val="1101567D"/>
    <w:rsid w:val="11913BA6"/>
    <w:rsid w:val="12EE7F20"/>
    <w:rsid w:val="12F9156C"/>
    <w:rsid w:val="135E44C2"/>
    <w:rsid w:val="148B7890"/>
    <w:rsid w:val="1653683B"/>
    <w:rsid w:val="171952CF"/>
    <w:rsid w:val="1B2B3823"/>
    <w:rsid w:val="1B6A434C"/>
    <w:rsid w:val="1E562965"/>
    <w:rsid w:val="1F8A1CF5"/>
    <w:rsid w:val="1FAF9E28"/>
    <w:rsid w:val="1FB45B95"/>
    <w:rsid w:val="211D776A"/>
    <w:rsid w:val="226C6641"/>
    <w:rsid w:val="22CC31F6"/>
    <w:rsid w:val="2DFBA902"/>
    <w:rsid w:val="2F61116A"/>
    <w:rsid w:val="2F6D0F18"/>
    <w:rsid w:val="2FB029CD"/>
    <w:rsid w:val="300C37CC"/>
    <w:rsid w:val="308E078C"/>
    <w:rsid w:val="318850D4"/>
    <w:rsid w:val="335039CF"/>
    <w:rsid w:val="33E9528A"/>
    <w:rsid w:val="35C16E06"/>
    <w:rsid w:val="3638360E"/>
    <w:rsid w:val="373C7223"/>
    <w:rsid w:val="376040BF"/>
    <w:rsid w:val="384D0238"/>
    <w:rsid w:val="386D3CB7"/>
    <w:rsid w:val="38E928FC"/>
    <w:rsid w:val="392F123D"/>
    <w:rsid w:val="3ADF96A7"/>
    <w:rsid w:val="3E7D275D"/>
    <w:rsid w:val="3FF7D0C4"/>
    <w:rsid w:val="40D95004"/>
    <w:rsid w:val="41695D57"/>
    <w:rsid w:val="485D29BF"/>
    <w:rsid w:val="48AE321A"/>
    <w:rsid w:val="48DA400F"/>
    <w:rsid w:val="492A7D1A"/>
    <w:rsid w:val="49C8030C"/>
    <w:rsid w:val="4B315A3D"/>
    <w:rsid w:val="4CF157E6"/>
    <w:rsid w:val="4D4B58DB"/>
    <w:rsid w:val="4FFE4FDB"/>
    <w:rsid w:val="53DFE7D9"/>
    <w:rsid w:val="53EA07E0"/>
    <w:rsid w:val="55081F04"/>
    <w:rsid w:val="577B4016"/>
    <w:rsid w:val="584050B4"/>
    <w:rsid w:val="58831FCD"/>
    <w:rsid w:val="5AF34ABD"/>
    <w:rsid w:val="5B530D48"/>
    <w:rsid w:val="5B7A01CC"/>
    <w:rsid w:val="5D562D82"/>
    <w:rsid w:val="5EFA88FA"/>
    <w:rsid w:val="5FFD33CF"/>
    <w:rsid w:val="61C00793"/>
    <w:rsid w:val="636D4A78"/>
    <w:rsid w:val="63BF0ADC"/>
    <w:rsid w:val="64F9521F"/>
    <w:rsid w:val="67E7D433"/>
    <w:rsid w:val="6AFEB74C"/>
    <w:rsid w:val="6B4D3A2E"/>
    <w:rsid w:val="6D9DED90"/>
    <w:rsid w:val="6DA700B4"/>
    <w:rsid w:val="6DE62ED7"/>
    <w:rsid w:val="6E5824FF"/>
    <w:rsid w:val="6ED749C9"/>
    <w:rsid w:val="6F5F7479"/>
    <w:rsid w:val="6F7B5355"/>
    <w:rsid w:val="6FC1F772"/>
    <w:rsid w:val="6FF7A614"/>
    <w:rsid w:val="6FFBC486"/>
    <w:rsid w:val="71FA77D6"/>
    <w:rsid w:val="739F28B6"/>
    <w:rsid w:val="745D1D34"/>
    <w:rsid w:val="75FD683C"/>
    <w:rsid w:val="75FE45EA"/>
    <w:rsid w:val="760B733D"/>
    <w:rsid w:val="76631674"/>
    <w:rsid w:val="76BB6951"/>
    <w:rsid w:val="775F7063"/>
    <w:rsid w:val="77664B3C"/>
    <w:rsid w:val="77E5A5F1"/>
    <w:rsid w:val="77FF0869"/>
    <w:rsid w:val="77FF5552"/>
    <w:rsid w:val="798417A1"/>
    <w:rsid w:val="79BF6F89"/>
    <w:rsid w:val="7B3F799E"/>
    <w:rsid w:val="7BFF73A1"/>
    <w:rsid w:val="7C778867"/>
    <w:rsid w:val="7D373E96"/>
    <w:rsid w:val="7D9B6C37"/>
    <w:rsid w:val="7ECFDEE0"/>
    <w:rsid w:val="7F3F9EB7"/>
    <w:rsid w:val="7FD9C6B7"/>
    <w:rsid w:val="7FE40455"/>
    <w:rsid w:val="7FFF8D28"/>
    <w:rsid w:val="8CF7519C"/>
    <w:rsid w:val="9BE3D1A7"/>
    <w:rsid w:val="9FE605E8"/>
    <w:rsid w:val="AD4E3BB1"/>
    <w:rsid w:val="AEBFE2C7"/>
    <w:rsid w:val="AFBF9712"/>
    <w:rsid w:val="B6AEE1C9"/>
    <w:rsid w:val="B9E671BA"/>
    <w:rsid w:val="BF7EFF19"/>
    <w:rsid w:val="BFF3679D"/>
    <w:rsid w:val="BFF8DB6D"/>
    <w:rsid w:val="BFFDBA85"/>
    <w:rsid w:val="C335EAFB"/>
    <w:rsid w:val="C7A38053"/>
    <w:rsid w:val="C9DFC225"/>
    <w:rsid w:val="D69E3831"/>
    <w:rsid w:val="D78F3840"/>
    <w:rsid w:val="D7F62F0F"/>
    <w:rsid w:val="DB5E3433"/>
    <w:rsid w:val="DBFEF889"/>
    <w:rsid w:val="DFAFF42A"/>
    <w:rsid w:val="DFD7689C"/>
    <w:rsid w:val="DFDF9C8C"/>
    <w:rsid w:val="E5DFD0D5"/>
    <w:rsid w:val="E6FEF31E"/>
    <w:rsid w:val="E89D740C"/>
    <w:rsid w:val="EAE3D3F5"/>
    <w:rsid w:val="EAEFDB0D"/>
    <w:rsid w:val="EB7BFA2E"/>
    <w:rsid w:val="EB7F7F54"/>
    <w:rsid w:val="EBFBF459"/>
    <w:rsid w:val="EF6E8A75"/>
    <w:rsid w:val="EF7BC120"/>
    <w:rsid w:val="EF7E092A"/>
    <w:rsid w:val="F1F9E3F5"/>
    <w:rsid w:val="F52F71D1"/>
    <w:rsid w:val="F5F152FD"/>
    <w:rsid w:val="F5F3A45D"/>
    <w:rsid w:val="F63D1E7E"/>
    <w:rsid w:val="F6E122AF"/>
    <w:rsid w:val="F7BDF1BC"/>
    <w:rsid w:val="F7FDFFBC"/>
    <w:rsid w:val="F7FE0240"/>
    <w:rsid w:val="FACF694D"/>
    <w:rsid w:val="FAEE52B4"/>
    <w:rsid w:val="FB7E64DD"/>
    <w:rsid w:val="FCF97F5E"/>
    <w:rsid w:val="FD6E695A"/>
    <w:rsid w:val="FDBC75E2"/>
    <w:rsid w:val="FDDFD8BD"/>
    <w:rsid w:val="FDFF81E2"/>
    <w:rsid w:val="FE9AFF0A"/>
    <w:rsid w:val="FE9F80E3"/>
    <w:rsid w:val="FEBF2453"/>
    <w:rsid w:val="FEFE2500"/>
    <w:rsid w:val="FF23BF18"/>
    <w:rsid w:val="FF3F56B5"/>
    <w:rsid w:val="FF6FAFAB"/>
    <w:rsid w:val="FF8E006A"/>
    <w:rsid w:val="FFBFFD99"/>
    <w:rsid w:val="FFEA62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link w:val="2"/>
    <w:semiHidden/>
    <w:uiPriority w:val="99"/>
    <w:rPr>
      <w:kern w:val="2"/>
      <w:sz w:val="18"/>
      <w:szCs w:val="18"/>
    </w:rPr>
  </w:style>
  <w:style w:type="character" w:customStyle="1" w:styleId="8">
    <w:name w:val="页脚 Char"/>
    <w:link w:val="3"/>
    <w:uiPriority w:val="99"/>
    <w:rPr>
      <w:kern w:val="2"/>
      <w:sz w:val="18"/>
      <w:szCs w:val="18"/>
    </w:rPr>
  </w:style>
  <w:style w:type="character" w:customStyle="1" w:styleId="9">
    <w:name w:val="页眉 Char"/>
    <w:link w:val="4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bms</Company>
  <Pages>2</Pages>
  <Words>500</Words>
  <Characters>503</Characters>
  <Lines>6</Lines>
  <Paragraphs>1</Paragraphs>
  <TotalTime>16.3333333333333</TotalTime>
  <ScaleCrop>false</ScaleCrop>
  <LinksUpToDate>false</LinksUpToDate>
  <CharactersWithSpaces>504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2019-05-29T10:33:00Z</dcterms:created>
  <dc:creator>推荐书</dc:creator>
  <cp:lastModifiedBy>Administrator</cp:lastModifiedBy>
  <cp:lastPrinted>2024-11-08T10:55:06Z</cp:lastPrinted>
  <dcterms:modified xsi:type="dcterms:W3CDTF">2024-12-30T01:39:11Z</dcterms:modified>
  <dc:title>填写合同说明：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041A4FE5C9674B3786A07775E01BDE52</vt:lpwstr>
  </property>
</Properties>
</file>